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C1B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80" w:afterAutospacing="0" w:line="17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5073B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5073B"/>
          <w:spacing w:val="0"/>
          <w:sz w:val="44"/>
          <w:szCs w:val="44"/>
          <w:shd w:val="clear" w:fill="FDFDFE"/>
        </w:rPr>
        <w:t>梅州市中医医院计算机硬件与网络配件采购项目需求</w:t>
      </w:r>
    </w:p>
    <w:p w14:paraId="72F77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一</w:t>
      </w:r>
      <w:r>
        <w:rPr>
          <w:rFonts w:hint="default"/>
          <w:sz w:val="32"/>
          <w:szCs w:val="40"/>
        </w:rPr>
        <w:t>、</w:t>
      </w:r>
      <w:r>
        <w:rPr>
          <w:rFonts w:hint="eastAsia"/>
          <w:sz w:val="32"/>
          <w:szCs w:val="40"/>
          <w:lang w:val="en-US" w:eastAsia="zh-CN"/>
        </w:rPr>
        <w:t>项目</w:t>
      </w:r>
      <w:r>
        <w:rPr>
          <w:rFonts w:hint="default"/>
          <w:sz w:val="32"/>
          <w:szCs w:val="40"/>
        </w:rPr>
        <w:t>背景与目的</w:t>
      </w:r>
    </w:p>
    <w:p w14:paraId="7D3BA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40"/>
        </w:rPr>
      </w:pPr>
      <w:r>
        <w:rPr>
          <w:sz w:val="32"/>
          <w:szCs w:val="40"/>
        </w:rPr>
        <w:t>随着医疗信息化建设的快速发展，梅州市中医医院作为区域医疗服务中心，其信息系统的高效、稳定运行对于提升医疗服务质量、保障患者安全具有重要意义。近年来，医院计算机硬件设备及网络设备数量不断增加，为确保这些设备能够及时得到维修和更换，避免因设备故障导致的服务中断，现决定对计算机硬件配件与网络配件进行统一采购。本次旨在通过公开、公平、公正的方式，选择具有优质产品和服务的供应商，为医院的信息化建设提供坚实保障。</w:t>
      </w:r>
    </w:p>
    <w:p w14:paraId="69E4C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二</w:t>
      </w:r>
      <w:r>
        <w:rPr>
          <w:rFonts w:hint="default"/>
          <w:sz w:val="32"/>
          <w:szCs w:val="40"/>
        </w:rPr>
        <w:t>、</w:t>
      </w:r>
      <w:r>
        <w:rPr>
          <w:rFonts w:hint="eastAsia"/>
          <w:sz w:val="32"/>
          <w:szCs w:val="40"/>
          <w:lang w:val="en-US" w:eastAsia="zh-CN"/>
        </w:rPr>
        <w:t>项目</w:t>
      </w:r>
      <w:r>
        <w:rPr>
          <w:rFonts w:hint="default"/>
          <w:sz w:val="32"/>
          <w:szCs w:val="40"/>
        </w:rPr>
        <w:t>预算</w:t>
      </w:r>
    </w:p>
    <w:p w14:paraId="45766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本次预算为人民币15万元，覆盖未来3年的配件采购需求。</w:t>
      </w:r>
    </w:p>
    <w:p w14:paraId="0EE06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三</w:t>
      </w:r>
      <w:r>
        <w:rPr>
          <w:rFonts w:hint="default"/>
          <w:sz w:val="32"/>
          <w:szCs w:val="40"/>
        </w:rPr>
        <w:t>、</w:t>
      </w:r>
      <w:r>
        <w:rPr>
          <w:rFonts w:hint="eastAsia"/>
          <w:sz w:val="32"/>
          <w:szCs w:val="40"/>
          <w:lang w:val="en-US" w:eastAsia="zh-CN"/>
        </w:rPr>
        <w:t>项目</w:t>
      </w:r>
      <w:r>
        <w:rPr>
          <w:rFonts w:hint="default"/>
          <w:sz w:val="32"/>
          <w:szCs w:val="40"/>
        </w:rPr>
        <w:t>需求</w:t>
      </w:r>
    </w:p>
    <w:p w14:paraId="060D7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 xml:space="preserve">1. </w:t>
      </w:r>
      <w:r>
        <w:rPr>
          <w:rFonts w:hint="eastAsia"/>
          <w:sz w:val="32"/>
          <w:szCs w:val="40"/>
          <w:lang w:val="en-US" w:eastAsia="zh-CN"/>
        </w:rPr>
        <w:t>项目</w:t>
      </w:r>
      <w:bookmarkStart w:id="0" w:name="_GoBack"/>
      <w:bookmarkEnd w:id="0"/>
      <w:r>
        <w:rPr>
          <w:rFonts w:hint="default"/>
          <w:sz w:val="32"/>
          <w:szCs w:val="40"/>
        </w:rPr>
        <w:t>内容</w:t>
      </w:r>
    </w:p>
    <w:p w14:paraId="59AAA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（1）计算机硬件维修配件：包括但不限于主板、CPU、内存、硬盘、显卡、电源、显示器等。</w:t>
      </w:r>
    </w:p>
    <w:p w14:paraId="34E4D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（2）网络配件：包括路由器、交换机、网线、网络接口卡、无线AP等。</w:t>
      </w:r>
    </w:p>
    <w:p w14:paraId="06C7E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2. 技术要求与标准</w:t>
      </w:r>
    </w:p>
    <w:p w14:paraId="60A38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（1）所有配件必须为全新、未使用过的原装产品，并符合国家相关质量标准及行业规范。</w:t>
      </w:r>
    </w:p>
    <w:p w14:paraId="45040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（2）配件需与医院现有设备兼容，满足医院日常运营及未来发展的需要。</w:t>
      </w:r>
    </w:p>
    <w:p w14:paraId="23692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（3）供应商需提供配件的详细技术参数、质保期及售后服务承诺。</w:t>
      </w:r>
    </w:p>
    <w:p w14:paraId="7794A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3. 商务要求</w:t>
      </w:r>
    </w:p>
    <w:p w14:paraId="02287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（1）供应商需具有合法的经营资质和良好的商业信誉。</w:t>
      </w:r>
    </w:p>
    <w:p w14:paraId="5F902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（2）报价需包含配件价格、税费、运输费、安装调试费等所有费用。</w:t>
      </w:r>
    </w:p>
    <w:p w14:paraId="41DD4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（3）供货周期需满足医院紧急维修及定期更换的需求。</w:t>
      </w:r>
    </w:p>
    <w:p w14:paraId="7DC29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</w:p>
    <w:p w14:paraId="388B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</w:rPr>
      </w:pPr>
    </w:p>
    <w:p w14:paraId="4A38A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附件：计算机硬件与网络配件采购项目采购清单</w:t>
      </w:r>
    </w:p>
    <w:p w14:paraId="5B503E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k5MjdiMTgzZDM3ZDRhMmFkYWUwZmJjZjMxOTcifQ=="/>
  </w:docVars>
  <w:rsids>
    <w:rsidRoot w:val="6F780981"/>
    <w:rsid w:val="14B3530E"/>
    <w:rsid w:val="23C24820"/>
    <w:rsid w:val="4F5A6A8E"/>
    <w:rsid w:val="6F780981"/>
    <w:rsid w:val="71D769D8"/>
    <w:rsid w:val="7879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581</Characters>
  <Lines>0</Lines>
  <Paragraphs>0</Paragraphs>
  <TotalTime>109</TotalTime>
  <ScaleCrop>false</ScaleCrop>
  <LinksUpToDate>false</LinksUpToDate>
  <CharactersWithSpaces>584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2024-10-27T07:22:00Z</dcterms:created>
  <dc:creator>永恒</dc:creator>
  <cp:lastModifiedBy>钟超</cp:lastModifiedBy>
  <dcterms:modified xsi:type="dcterms:W3CDTF">2025-01-02T02:40:50Z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D25C94F266254783B810B3AF37DD158E_13</vt:lpwstr>
  </property>
  <property fmtid="{D5CDD505-2E9C-101B-9397-08002B2CF9AE}" pid="4" name="KSOTemplateDocerSaveRecord">
    <vt:lpwstr>eyJoZGlkIjoiZjc3NTk5MjdiMTgzZDM3ZDRhMmFkYWUwZmJjZjMxOTciLCJ1c2VySWQiOiIzMTY3Nzk1NjEifQ==</vt:lpwstr>
  </property>
</Properties>
</file>